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both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AGA0293 – Lista de Exercícios 3 (Capítulos 12 a 16)                                                   Entrega em </w:t>
      </w: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13/6/2018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both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/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1) </w:t>
      </w:r>
      <w:r w:rsidDel="00000000" w:rsidR="00000000" w:rsidRPr="00000000">
        <w:rPr>
          <w:b w:val="0"/>
          <w:color w:val="000000"/>
          <w:sz w:val="22"/>
          <w:szCs w:val="22"/>
          <w:rtl w:val="0"/>
        </w:rPr>
        <w:t xml:space="preserve">Utilize o exemplo 12.2.1 do livro para reproduzir o cálculo da Massa de Jeans do núcleo (</w:t>
      </w:r>
      <w:r w:rsidDel="00000000" w:rsidR="00000000" w:rsidRPr="00000000">
        <w:rPr>
          <w:b w:val="0"/>
          <w:i w:val="1"/>
          <w:color w:val="000000"/>
          <w:sz w:val="22"/>
          <w:szCs w:val="22"/>
          <w:rtl w:val="0"/>
        </w:rPr>
        <w:t xml:space="preserve">core</w:t>
      </w:r>
      <w:r w:rsidDel="00000000" w:rsidR="00000000" w:rsidRPr="00000000">
        <w:rPr>
          <w:b w:val="0"/>
          <w:color w:val="000000"/>
          <w:sz w:val="22"/>
          <w:szCs w:val="22"/>
          <w:rtl w:val="0"/>
        </w:rPr>
        <w:t xml:space="preserve">) denso de uma  nuvem molecular gigante (T= 10K e n</w:t>
      </w:r>
      <w:r w:rsidDel="00000000" w:rsidR="00000000" w:rsidRPr="00000000">
        <w:rPr>
          <w:b w:val="0"/>
          <w:color w:val="000000"/>
          <w:sz w:val="22"/>
          <w:szCs w:val="22"/>
          <w:vertAlign w:val="subscript"/>
          <w:rtl w:val="0"/>
        </w:rPr>
        <w:t xml:space="preserve">H2</w:t>
      </w:r>
      <w:r w:rsidDel="00000000" w:rsidR="00000000" w:rsidRPr="00000000">
        <w:rPr>
          <w:b w:val="0"/>
          <w:color w:val="000000"/>
          <w:sz w:val="22"/>
          <w:szCs w:val="22"/>
          <w:rtl w:val="0"/>
        </w:rPr>
        <w:t xml:space="preserve"> = 10</w:t>
      </w:r>
      <w:r w:rsidDel="00000000" w:rsidR="00000000" w:rsidRPr="00000000">
        <w:rPr>
          <w:b w:val="0"/>
          <w:color w:val="000000"/>
          <w:sz w:val="22"/>
          <w:szCs w:val="22"/>
          <w:vertAlign w:val="superscript"/>
          <w:rtl w:val="0"/>
        </w:rPr>
        <w:t xml:space="preserve">10</w:t>
      </w:r>
      <w:r w:rsidDel="00000000" w:rsidR="00000000" w:rsidRPr="00000000">
        <w:rPr>
          <w:b w:val="0"/>
          <w:color w:val="000000"/>
          <w:sz w:val="22"/>
          <w:szCs w:val="22"/>
          <w:rtl w:val="0"/>
        </w:rPr>
        <w:t xml:space="preserve"> m</w:t>
      </w:r>
      <w:r w:rsidDel="00000000" w:rsidR="00000000" w:rsidRPr="00000000">
        <w:rPr>
          <w:b w:val="0"/>
          <w:color w:val="000000"/>
          <w:sz w:val="22"/>
          <w:szCs w:val="22"/>
          <w:vertAlign w:val="superscript"/>
          <w:rtl w:val="0"/>
        </w:rPr>
        <w:t xml:space="preserve">-3</w:t>
      </w:r>
      <w:r w:rsidDel="00000000" w:rsidR="00000000" w:rsidRPr="00000000">
        <w:rPr>
          <w:b w:val="0"/>
          <w:color w:val="000000"/>
          <w:sz w:val="22"/>
          <w:szCs w:val="22"/>
          <w:rtl w:val="0"/>
        </w:rPr>
        <w:t xml:space="preserve">) e  calcule seu Raio de Jeans.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/>
      </w:pPr>
      <w:r w:rsidDel="00000000" w:rsidR="00000000" w:rsidRPr="00000000">
        <w:rPr>
          <w:b w:val="1"/>
          <w:rtl w:val="0"/>
        </w:rPr>
        <w:t xml:space="preserve">2) </w:t>
      </w:r>
      <w:r w:rsidDel="00000000" w:rsidR="00000000" w:rsidRPr="00000000">
        <w:rPr>
          <w:rtl w:val="0"/>
        </w:rPr>
        <w:t xml:space="preserve">A nebulosa planetária Helix, localizada à uma distância de 213 pc da Terra, tem um tamanho angular de 16 arcmin. </w:t>
      </w:r>
      <w:r w:rsidDel="00000000" w:rsidR="00000000" w:rsidRPr="00000000">
        <w:rPr>
          <w:b w:val="1"/>
          <w:rtl w:val="0"/>
        </w:rPr>
        <w:t xml:space="preserve">(a)</w:t>
      </w:r>
      <w:r w:rsidDel="00000000" w:rsidR="00000000" w:rsidRPr="00000000">
        <w:rPr>
          <w:rtl w:val="0"/>
        </w:rPr>
        <w:t xml:space="preserve"> Calcule o diâmetro (em parsec) da nebulosa. </w:t>
      </w:r>
      <w:r w:rsidDel="00000000" w:rsidR="00000000" w:rsidRPr="00000000">
        <w:rPr>
          <w:b w:val="1"/>
          <w:rtl w:val="0"/>
        </w:rPr>
        <w:t xml:space="preserve">(b)</w:t>
      </w:r>
      <w:r w:rsidDel="00000000" w:rsidR="00000000" w:rsidRPr="00000000">
        <w:rPr>
          <w:rtl w:val="0"/>
        </w:rPr>
        <w:t xml:space="preserve"> Supondo que a nebulosa está se afastando da estrela central a uma velocidade constante de 20 km s</w:t>
      </w:r>
      <w:r w:rsidDel="00000000" w:rsidR="00000000" w:rsidRPr="00000000">
        <w:rPr>
          <w:vertAlign w:val="superscript"/>
          <w:rtl w:val="0"/>
        </w:rPr>
        <w:t xml:space="preserve">-1</w:t>
      </w:r>
      <w:r w:rsidDel="00000000" w:rsidR="00000000" w:rsidRPr="00000000">
        <w:rPr>
          <w:rtl w:val="0"/>
        </w:rPr>
        <w:t xml:space="preserve">, estime sua idade.</w:t>
      </w:r>
    </w:p>
    <w:p w:rsidR="00000000" w:rsidDel="00000000" w:rsidP="00000000" w:rsidRDefault="00000000" w:rsidRPr="00000000" w14:paraId="00000006">
      <w:pPr>
        <w:jc w:val="both"/>
        <w:rPr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/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3)</w:t>
      </w:r>
      <w:r w:rsidDel="00000000" w:rsidR="00000000" w:rsidRPr="00000000">
        <w:rPr>
          <w:b w:val="0"/>
          <w:color w:val="000000"/>
          <w:sz w:val="22"/>
          <w:szCs w:val="22"/>
          <w:rtl w:val="0"/>
        </w:rPr>
        <w:t xml:space="preserve"> Desprezando o efeito de extinção visual, d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 xml:space="preserve">e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terminar as distâncias das seguintes estrelas pulsantes: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(a) 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 Uma estrela do tipo RR Lyrae, que foi observada com  magnitude aparente igual a 5,0 mag.;</w:t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(b)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  Uma Cefeida  que apresenta período de pulsação da ordem de 4 dias, e sua magnitude aparente é igual a 17,5 mag.</w:t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(c) 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Supondo que a extinção visual seja 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2"/>
          <w:szCs w:val="22"/>
          <w:rtl w:val="0"/>
        </w:rPr>
        <w:t xml:space="preserve">de 1 mag, estime a porcentagem de erro no cálculo da distância obtida no item (b).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both"/>
        <w:rPr>
          <w:color w:val="000000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4) </w:t>
      </w:r>
      <w:r w:rsidDel="00000000" w:rsidR="00000000" w:rsidRPr="00000000">
        <w:rPr>
          <w:b w:val="0"/>
          <w:color w:val="000000"/>
          <w:sz w:val="22"/>
          <w:szCs w:val="22"/>
          <w:rtl w:val="0"/>
        </w:rPr>
        <w:t xml:space="preserve">Estime o limite de Eddington para </w:t>
      </w:r>
      <w:r w:rsidDel="00000000" w:rsidR="00000000" w:rsidRPr="00000000">
        <w:rPr>
          <w:rFonts w:ascii="Liberation Serif" w:cs="Liberation Serif" w:eastAsia="Liberation Serif" w:hAnsi="Liberation Serif"/>
          <w:b w:val="0"/>
          <w:color w:val="000000"/>
          <w:sz w:val="22"/>
          <w:szCs w:val="22"/>
          <w:rtl w:val="0"/>
        </w:rPr>
        <w:t xml:space="preserve">η</w:t>
      </w:r>
      <w:r w:rsidDel="00000000" w:rsidR="00000000" w:rsidRPr="00000000">
        <w:rPr>
          <w:b w:val="0"/>
          <w:color w:val="000000"/>
          <w:sz w:val="22"/>
          <w:szCs w:val="22"/>
          <w:rtl w:val="0"/>
        </w:rPr>
        <w:t xml:space="preserve"> Carina e compare sua resposta com a luminosidade da estrela. Esses valores são consistentes? Por quê?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both"/>
        <w:rPr>
          <w:color w:val="000000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5) </w:t>
      </w:r>
      <w:r w:rsidDel="00000000" w:rsidR="00000000" w:rsidRPr="00000000">
        <w:rPr>
          <w:b w:val="0"/>
          <w:color w:val="000000"/>
          <w:sz w:val="22"/>
          <w:szCs w:val="22"/>
          <w:rtl w:val="0"/>
        </w:rPr>
        <w:t xml:space="preserve">Usando a equação 12.22 estime a energia de ligação gravitacional de uma estrela de nêutrons de massa 1.4 M</w:t>
      </w:r>
      <w:r w:rsidDel="00000000" w:rsidR="00000000" w:rsidRPr="00000000">
        <w:rPr>
          <w:rFonts w:ascii="Noto Sans Symbols" w:cs="Noto Sans Symbols" w:eastAsia="Noto Sans Symbols" w:hAnsi="Noto Sans Symbols"/>
          <w:b w:val="0"/>
          <w:color w:val="000000"/>
          <w:sz w:val="22"/>
          <w:szCs w:val="22"/>
          <w:vertAlign w:val="subscript"/>
          <w:rtl w:val="0"/>
        </w:rPr>
        <w:t xml:space="preserve">⊙</w:t>
      </w:r>
      <w:r w:rsidDel="00000000" w:rsidR="00000000" w:rsidRPr="00000000">
        <w:rPr>
          <w:b w:val="0"/>
          <w:color w:val="000000"/>
          <w:sz w:val="22"/>
          <w:szCs w:val="22"/>
          <w:rtl w:val="0"/>
        </w:rPr>
        <w:t xml:space="preserve"> e um raio de 10 km. Compare sua resposta com a quantidade de energia liberada no fluxo de neutrinos durante o colapso do </w:t>
      </w:r>
      <w:r w:rsidDel="00000000" w:rsidR="00000000" w:rsidRPr="00000000">
        <w:rPr>
          <w:b w:val="0"/>
          <w:i w:val="1"/>
          <w:color w:val="000000"/>
          <w:sz w:val="22"/>
          <w:szCs w:val="22"/>
          <w:rtl w:val="0"/>
        </w:rPr>
        <w:t xml:space="preserve">core</w:t>
      </w:r>
      <w:r w:rsidDel="00000000" w:rsidR="00000000" w:rsidRPr="00000000">
        <w:rPr>
          <w:b w:val="0"/>
          <w:color w:val="000000"/>
          <w:sz w:val="22"/>
          <w:szCs w:val="22"/>
          <w:rtl w:val="0"/>
        </w:rPr>
        <w:t xml:space="preserve"> da estrela que originou a supernova SN1987A (E =2.6 10</w:t>
      </w:r>
      <w:r w:rsidDel="00000000" w:rsidR="00000000" w:rsidRPr="00000000">
        <w:rPr>
          <w:b w:val="0"/>
          <w:color w:val="000000"/>
          <w:sz w:val="22"/>
          <w:szCs w:val="22"/>
          <w:vertAlign w:val="superscript"/>
          <w:rtl w:val="0"/>
        </w:rPr>
        <w:t xml:space="preserve">45</w:t>
      </w:r>
      <w:r w:rsidDel="00000000" w:rsidR="00000000" w:rsidRPr="00000000">
        <w:rPr>
          <w:b w:val="0"/>
          <w:color w:val="000000"/>
          <w:sz w:val="22"/>
          <w:szCs w:val="22"/>
          <w:rtl w:val="0"/>
        </w:rPr>
        <w:t xml:space="preserve"> J).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both"/>
        <w:rPr>
          <w:color w:val="000000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6) </w:t>
      </w:r>
      <w:r w:rsidDel="00000000" w:rsidR="00000000" w:rsidRPr="00000000">
        <w:rPr>
          <w:b w:val="0"/>
          <w:color w:val="000000"/>
          <w:sz w:val="22"/>
          <w:szCs w:val="22"/>
          <w:rtl w:val="0"/>
        </w:rPr>
        <w:t xml:space="preserve">Igualando a pressão de um gás ideal de elétrons com a pressão de um gás de elétrons degenerados (Eq. 16.12), determine a condição para que os elétrons estejam degenerados e compare com a condição estabelecida pela Eq. 16.6.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both"/>
        <w:rPr>
          <w:color w:val="000000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7) </w:t>
      </w:r>
      <w:r w:rsidDel="00000000" w:rsidR="00000000" w:rsidRPr="00000000">
        <w:rPr>
          <w:b w:val="0"/>
          <w:color w:val="000000"/>
          <w:sz w:val="22"/>
          <w:szCs w:val="22"/>
          <w:rtl w:val="0"/>
        </w:rPr>
        <w:t xml:space="preserve">O pulsar Geminga tem um período P = 0.237 s e uma taxa de variação de dP/dt = 1.1 10</w:t>
      </w:r>
      <w:r w:rsidDel="00000000" w:rsidR="00000000" w:rsidRPr="00000000">
        <w:rPr>
          <w:b w:val="0"/>
          <w:color w:val="000000"/>
          <w:sz w:val="22"/>
          <w:szCs w:val="22"/>
          <w:vertAlign w:val="superscript"/>
          <w:rtl w:val="0"/>
        </w:rPr>
        <w:t xml:space="preserve">-14</w:t>
      </w:r>
      <w:r w:rsidDel="00000000" w:rsidR="00000000" w:rsidRPr="00000000">
        <w:rPr>
          <w:b w:val="0"/>
          <w:color w:val="000000"/>
          <w:sz w:val="22"/>
          <w:szCs w:val="22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>
          <w:color w:val="000000"/>
        </w:rPr>
      </w:pPr>
      <w:r w:rsidDel="00000000" w:rsidR="00000000" w:rsidRPr="00000000">
        <w:rPr>
          <w:b w:val="0"/>
          <w:color w:val="000000"/>
          <w:sz w:val="22"/>
          <w:szCs w:val="22"/>
          <w:rtl w:val="0"/>
        </w:rPr>
        <w:t xml:space="preserve">Supondo </w:t>
      </w:r>
      <w:r w:rsidDel="00000000" w:rsidR="00000000" w:rsidRPr="00000000">
        <w:rPr>
          <w:rFonts w:ascii="Liberation Serif" w:cs="Liberation Serif" w:eastAsia="Liberation Serif" w:hAnsi="Liberation Serif"/>
          <w:b w:val="0"/>
          <w:color w:val="000000"/>
          <w:sz w:val="22"/>
          <w:szCs w:val="22"/>
          <w:rtl w:val="0"/>
        </w:rPr>
        <w:t xml:space="preserve">θ</w:t>
      </w:r>
      <w:r w:rsidDel="00000000" w:rsidR="00000000" w:rsidRPr="00000000">
        <w:rPr>
          <w:b w:val="0"/>
          <w:color w:val="000000"/>
          <w:sz w:val="22"/>
          <w:szCs w:val="22"/>
          <w:rtl w:val="0"/>
        </w:rPr>
        <w:t xml:space="preserve"> = 90</w:t>
      </w:r>
      <w:r w:rsidDel="00000000" w:rsidR="00000000" w:rsidRPr="00000000">
        <w:rPr>
          <w:b w:val="0"/>
          <w:color w:val="000000"/>
          <w:sz w:val="22"/>
          <w:szCs w:val="22"/>
          <w:vertAlign w:val="superscript"/>
          <w:rtl w:val="0"/>
        </w:rPr>
        <w:t xml:space="preserve">o</w:t>
      </w:r>
      <w:r w:rsidDel="00000000" w:rsidR="00000000" w:rsidRPr="00000000">
        <w:rPr>
          <w:b w:val="0"/>
          <w:color w:val="000000"/>
          <w:sz w:val="22"/>
          <w:szCs w:val="22"/>
          <w:rtl w:val="0"/>
        </w:rPr>
        <w:t xml:space="preserve">, estime a força do campo magnético nos pólos do pulsar.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850" w:top="850" w:left="1134" w:right="1134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Noto Sans Symbols"/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iberation Serif" w:cs="Liberation Serif" w:eastAsia="Liberation Serif" w:hAnsi="Liberation Serif"/>
        <w:color w:val="00000a"/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